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97" w:rsidRPr="009B54FE" w:rsidRDefault="00F814EC" w:rsidP="009B54FE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9B54FE">
        <w:rPr>
          <w:rFonts w:ascii="Times New Roman" w:hAnsi="Times New Roman" w:cs="Times New Roman"/>
          <w:sz w:val="48"/>
          <w:szCs w:val="48"/>
        </w:rPr>
        <w:t>Zdrowe i bezpieczne wakacje bez bąblowicy</w:t>
      </w:r>
      <w:r w:rsidR="001D3F9A" w:rsidRPr="009B54FE">
        <w:rPr>
          <w:rFonts w:ascii="Times New Roman" w:hAnsi="Times New Roman" w:cs="Times New Roman"/>
          <w:sz w:val="48"/>
          <w:szCs w:val="48"/>
        </w:rPr>
        <w:t>.</w:t>
      </w:r>
    </w:p>
    <w:p w:rsidR="001D3F9A" w:rsidRDefault="001D3F9A" w:rsidP="001D3F9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sectPr w:rsidR="001D3F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14EC" w:rsidRDefault="00F814EC" w:rsidP="001D3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AE6A79" wp14:editId="483B96D0">
            <wp:extent cx="2992475" cy="2350667"/>
            <wp:effectExtent l="0" t="0" r="0" b="0"/>
            <wp:docPr id="3" name="Obraz 3" descr="Znalezione obrazy dla zapytania jagody, maliny je&amp;zdot;yny le&amp;sacute;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lezione obrazy dla zapytania jagody, maliny je&amp;zdot;yny le&amp;sacute;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75" cy="23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EC" w:rsidRDefault="00F814EC" w:rsidP="0010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D3F9A" w:rsidRDefault="001D3F9A" w:rsidP="0010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D3F9A" w:rsidRPr="00446089" w:rsidRDefault="009B54FE" w:rsidP="009B5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sectPr w:rsidR="001D3F9A" w:rsidRPr="00446089" w:rsidSect="001D3F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W</w:t>
      </w:r>
      <w:r w:rsidR="00104E15" w:rsidRP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akacje to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szczególny czas, gdy w okresie lipca </w:t>
      </w:r>
      <w:r w:rsidR="00104E15" w:rsidRP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sierpnia częściej korzystamy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u</w:t>
      </w:r>
      <w:r w:rsidR="00104E15" w:rsidRP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roków przebywania nad wodą, w górach czy w lesie, gdzie mogą czyhać rożne zagrożenia o których podczas odprężenia</w:t>
      </w:r>
      <w:r w:rsidR="0044608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wakacyjnego</w:t>
      </w:r>
      <w:r w:rsidR="00104E15" w:rsidRP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nie wolno zapomnieć. Jednym z nich jest </w:t>
      </w:r>
      <w:r w:rsidR="00104E15" w:rsidRPr="004B4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bąblowica </w:t>
      </w:r>
      <w:r w:rsidR="00104E15" w:rsidRP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choroba zagrażająca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szczególnie</w:t>
      </w:r>
      <w:r w:rsidR="00104E15" w:rsidRP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zbieraczom owoców leśnych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</w:t>
      </w:r>
      <w:r w:rsidR="00104E15" w:rsidRP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grzybów</w:t>
      </w:r>
      <w:r w:rsidR="00104E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oso</w:t>
      </w:r>
      <w:r w:rsidR="0044608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bom je spożywającym </w:t>
      </w:r>
    </w:p>
    <w:p w:rsidR="00104E15" w:rsidRDefault="00104E15" w:rsidP="00104E1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Bąblowica to groźna pasożytnicza choroba wywoływana jest przez pęcherzowe postacie tasiemców:</w:t>
      </w:r>
    </w:p>
    <w:p w:rsidR="00104E15" w:rsidRDefault="00104E15" w:rsidP="00104E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tasiemca jednojamowego (</w:t>
      </w:r>
      <w:proofErr w:type="spellStart"/>
      <w:r>
        <w:rPr>
          <w:i/>
          <w:iCs/>
          <w:sz w:val="28"/>
          <w:szCs w:val="28"/>
        </w:rPr>
        <w:t>Echinococcus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granulosus</w:t>
      </w:r>
      <w:proofErr w:type="spellEnd"/>
      <w:r>
        <w:rPr>
          <w:sz w:val="28"/>
          <w:szCs w:val="28"/>
        </w:rPr>
        <w:t>),</w:t>
      </w:r>
    </w:p>
    <w:p w:rsidR="00104E15" w:rsidRDefault="00104E15" w:rsidP="00104E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tasiemca wielojamowego (</w:t>
      </w:r>
      <w:proofErr w:type="spellStart"/>
      <w:r>
        <w:rPr>
          <w:i/>
          <w:iCs/>
          <w:sz w:val="28"/>
          <w:szCs w:val="28"/>
        </w:rPr>
        <w:t>Echinococcus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multilocularis</w:t>
      </w:r>
      <w:proofErr w:type="spellEnd"/>
      <w:r>
        <w:rPr>
          <w:sz w:val="28"/>
          <w:szCs w:val="28"/>
        </w:rPr>
        <w:t>).</w:t>
      </w:r>
    </w:p>
    <w:p w:rsidR="00104E15" w:rsidRDefault="00104E15" w:rsidP="00104E1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Postacie dojrzałe tych tasiemców bytują w organizmach mięsożernych zwierząt leśnych, głównie lisów, rzadziej </w:t>
      </w:r>
      <w:hyperlink r:id="rId7" w:tooltip="Jenot" w:history="1">
        <w:r w:rsidRPr="00104E15">
          <w:rPr>
            <w:rStyle w:val="Hipercze"/>
            <w:color w:val="auto"/>
            <w:sz w:val="28"/>
            <w:szCs w:val="28"/>
            <w:u w:val="none"/>
          </w:rPr>
          <w:t>jenotów</w:t>
        </w:r>
      </w:hyperlink>
      <w:r w:rsidRPr="00104E15">
        <w:rPr>
          <w:sz w:val="28"/>
          <w:szCs w:val="28"/>
        </w:rPr>
        <w:t>, także psów, w innych gatunkach psowatych</w:t>
      </w:r>
      <w:r w:rsidR="00446089">
        <w:rPr>
          <w:sz w:val="28"/>
          <w:szCs w:val="28"/>
        </w:rPr>
        <w:t>. B</w:t>
      </w:r>
      <w:r w:rsidRPr="00104E15">
        <w:rPr>
          <w:sz w:val="28"/>
          <w:szCs w:val="28"/>
        </w:rPr>
        <w:t xml:space="preserve">ąblowicę mogą przenosić także </w:t>
      </w:r>
      <w:r>
        <w:rPr>
          <w:sz w:val="28"/>
          <w:szCs w:val="28"/>
        </w:rPr>
        <w:t>koty.</w:t>
      </w:r>
    </w:p>
    <w:p w:rsidR="00104E15" w:rsidRPr="009B54FE" w:rsidRDefault="00104E15" w:rsidP="009B54FE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Człowiek najczęściej zaraża </w:t>
      </w:r>
      <w:r>
        <w:rPr>
          <w:b/>
          <w:sz w:val="28"/>
          <w:szCs w:val="28"/>
        </w:rPr>
        <w:t>się poprzez spożycie niemytych owoców leśnych</w:t>
      </w:r>
      <w:r>
        <w:rPr>
          <w:sz w:val="28"/>
          <w:szCs w:val="28"/>
        </w:rPr>
        <w:t xml:space="preserve">. Połknięte przez człowieka jaja tasiemca w przewodzie pokarmowym przekształcają się w postacie larwalne przyjmujące formy torbieli. Przez ścianę jelit, larwy, przedostają się do krwiobiegu w którym są roznoszone po całym organizmie człowieka. </w:t>
      </w:r>
      <w:r>
        <w:rPr>
          <w:bCs/>
          <w:sz w:val="28"/>
          <w:szCs w:val="28"/>
        </w:rPr>
        <w:t>Bąblowiec przez wiele lat nie daje żadnych objawów. Objawy</w:t>
      </w:r>
      <w:r w:rsidR="00AA47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zależą</w:t>
      </w:r>
      <w:r w:rsidR="00AA47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od zaatakowanego narządu, liczby pęcherzy, ich wielkości oraz ewentualnych powikłań. Rozwijające się stopniowo objawy kliniczne są głównie wynikiem ucisku rosnącej larwy na tkanki i podobne są do wolno rosnącego guza. Gdy bąblowiec umiejscowi się w wątrobie pojawia się żółtaczka i pobolewania </w:t>
      </w:r>
      <w:r w:rsidR="00AA47C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w prawym podżebrzu, gdy zmiany umiejscowią się w płucach występują: krwioplucie, kaszel, duszność, bóle w klatce piersiowej, świąd. Gdy bąblowiec osiądzie w mózgu pojawiają się bóle głowy, zaburzenia psychiczne wynikające </w:t>
      </w:r>
      <w:r w:rsidR="00AA47C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z uszkodzenia mózgu (zespół psychoorganiczny), a lokalizacja w nerkach wiąże się z nawracającymi bólami, krwiomoczem, zaburzeniami czynności nerek.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Zapobieganie: 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owoce leśne (podobnie jak inne owoce) trzeba przed zjedzeniem umyć 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strumieniem ciepłej, bieżącej wody, 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 powrocie z lasu należy dokładnie umyć ręce, 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regularnie odrobaczać psy i koty 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myć ręce po kontakcie z psem i kotem   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zawsze myć ręce przed jedzeniem </w:t>
      </w:r>
    </w:p>
    <w:p w:rsidR="00104E15" w:rsidRDefault="00104E15" w:rsidP="0010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w pracy wymagającej kontaktu ze zwierzętami, żywicielami </w:t>
      </w:r>
    </w:p>
    <w:p w:rsidR="009B54FE" w:rsidRDefault="00104E15" w:rsidP="004B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ostatecznymi i ich odchodami należy używać rękawic ochronnych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54FE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Zagrożenie zarażeniem bąblowcem występuje w całym kraju, ale najwięcej przypadków zachorowani ma miejsce na Warmii i Mazurach oraz w województwie podkarpackim.</w:t>
      </w:r>
      <w:r w:rsidR="009B54FE" w:rsidRPr="001D3F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4B4F18" w:rsidRPr="001D3F9A" w:rsidRDefault="004B4F18" w:rsidP="004B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D3F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Pamiętajmy, że główna odpowiedzialność za bezpieczeństwo wypoczynku letniego dzieci spoczywa na </w:t>
      </w:r>
      <w:r w:rsidR="002268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opiekunach i </w:t>
      </w:r>
      <w:r w:rsidRPr="001D3F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rodzicach i to oni w trosce o </w:t>
      </w:r>
      <w:r w:rsidR="002268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zdrowie swoich </w:t>
      </w:r>
      <w:r w:rsidRPr="001D3F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pociech powinni</w:t>
      </w:r>
      <w:r w:rsidR="002268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D3F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przekazać</w:t>
      </w:r>
      <w:r w:rsidR="002268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 </w:t>
      </w:r>
      <w:r w:rsidRPr="001D3F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zasady bezpiecz</w:t>
      </w:r>
      <w:r w:rsidR="002268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nego zachowania podczas wakacji.</w:t>
      </w:r>
    </w:p>
    <w:sectPr w:rsidR="004B4F18" w:rsidRPr="001D3F9A" w:rsidSect="001D3F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A33"/>
    <w:multiLevelType w:val="multilevel"/>
    <w:tmpl w:val="BE4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1E"/>
    <w:rsid w:val="00104E15"/>
    <w:rsid w:val="001D3F9A"/>
    <w:rsid w:val="001E2A1E"/>
    <w:rsid w:val="0022683A"/>
    <w:rsid w:val="00446089"/>
    <w:rsid w:val="004B4F18"/>
    <w:rsid w:val="009B54FE"/>
    <w:rsid w:val="009D225C"/>
    <w:rsid w:val="00AA47CA"/>
    <w:rsid w:val="00AF141F"/>
    <w:rsid w:val="00CB7097"/>
    <w:rsid w:val="00DF4084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3228-B160-46C9-BA7F-C5EDCAD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4E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w-menu">
    <w:name w:val="prew-menu"/>
    <w:basedOn w:val="Domylnaczcionkaakapitu"/>
    <w:rsid w:val="00104E15"/>
  </w:style>
  <w:style w:type="paragraph" w:styleId="Tekstdymka">
    <w:name w:val="Balloon Text"/>
    <w:basedOn w:val="Normalny"/>
    <w:link w:val="TekstdymkaZnak"/>
    <w:uiPriority w:val="99"/>
    <w:semiHidden/>
    <w:unhideWhenUsed/>
    <w:rsid w:val="001D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Jen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0209-68BA-4494-B37E-112EBAEC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Marianna Poniewierska</cp:lastModifiedBy>
  <cp:revision>2</cp:revision>
  <cp:lastPrinted>2017-06-14T10:43:00Z</cp:lastPrinted>
  <dcterms:created xsi:type="dcterms:W3CDTF">2017-07-02T11:32:00Z</dcterms:created>
  <dcterms:modified xsi:type="dcterms:W3CDTF">2017-07-02T11:32:00Z</dcterms:modified>
</cp:coreProperties>
</file>